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308FA">
        <w:rPr>
          <w:rFonts w:ascii="Times New Roman Bold" w:hAnsi="Times New Roman Bold"/>
          <w:b/>
          <w:caps/>
          <w:sz w:val="32"/>
          <w:szCs w:val="32"/>
        </w:rPr>
        <w:t>NIKOLA RADOIČIĆ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308FA">
        <w:rPr>
          <w:b/>
          <w:sz w:val="32"/>
          <w:szCs w:val="32"/>
          <w:lang w:val="sl-SI"/>
        </w:rPr>
        <w:t>5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5308FA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308FA">
        <w:rPr>
          <w:b/>
          <w:bCs/>
          <w:sz w:val="32"/>
          <w:szCs w:val="32"/>
        </w:rPr>
        <w:t>KONVERGENCIJA ZEMALJA PROŠIRENJA EVROPSKE UNIJE PREMA KRITERIJUMIMA IZ MASTRIHTA SA FOKUSOM NA ZAPADNI BALKAN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308FA">
        <w:rPr>
          <w:b/>
          <w:sz w:val="28"/>
          <w:szCs w:val="28"/>
          <w:lang w:val="sl-SI"/>
        </w:rPr>
        <w:t>Gordana Đurović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B0E97">
        <w:rPr>
          <w:rFonts w:ascii="Times New Roman" w:hAnsi="Times New Roman"/>
          <w:sz w:val="28"/>
          <w:szCs w:val="28"/>
          <w:lang w:val="sl-SI"/>
        </w:rPr>
        <w:t>29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1B0E97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2021-04-29T08:10:00Z</cp:lastPrinted>
  <dcterms:created xsi:type="dcterms:W3CDTF">2021-04-29T08:10:00Z</dcterms:created>
  <dcterms:modified xsi:type="dcterms:W3CDTF">2021-04-29T08:10:00Z</dcterms:modified>
</cp:coreProperties>
</file>